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CE" w:rsidRPr="00E8378B" w:rsidRDefault="00A126B6" w:rsidP="00224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78B">
        <w:rPr>
          <w:rFonts w:ascii="Times New Roman" w:hAnsi="Times New Roman" w:cs="Times New Roman"/>
          <w:b/>
          <w:sz w:val="24"/>
          <w:szCs w:val="24"/>
        </w:rPr>
        <w:t xml:space="preserve">Въпроси по организация на Дейност 2 </w:t>
      </w:r>
      <w:r w:rsidR="006632CE" w:rsidRPr="00E8378B">
        <w:rPr>
          <w:rFonts w:ascii="Times New Roman" w:hAnsi="Times New Roman" w:cs="Times New Roman"/>
          <w:b/>
          <w:sz w:val="24"/>
          <w:szCs w:val="24"/>
        </w:rPr>
        <w:t>по проект „Подкрепа за успех“</w:t>
      </w:r>
    </w:p>
    <w:p w:rsidR="006632CE" w:rsidRPr="00E8378B" w:rsidRDefault="006632CE" w:rsidP="00224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B6" w:rsidRPr="00E8378B" w:rsidRDefault="006632CE" w:rsidP="00224C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РУО – Силистра </w:t>
      </w:r>
    </w:p>
    <w:p w:rsidR="00A126B6" w:rsidRPr="00E8378B" w:rsidRDefault="00A126B6" w:rsidP="00224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По сроковете:</w:t>
      </w:r>
    </w:p>
    <w:p w:rsidR="00A126B6" w:rsidRPr="00E8378B" w:rsidRDefault="00601C5F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До</w:t>
      </w:r>
      <w:r w:rsidR="00A126B6" w:rsidRPr="00E8378B">
        <w:rPr>
          <w:rFonts w:ascii="Times New Roman" w:hAnsi="Times New Roman" w:cs="Times New Roman"/>
          <w:i/>
          <w:sz w:val="24"/>
          <w:szCs w:val="24"/>
        </w:rPr>
        <w:t>кога трябва да приключат обученията?</w:t>
      </w:r>
      <w:r w:rsidR="00C337D7" w:rsidRPr="00E8378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337D7" w:rsidRPr="00E8378B" w:rsidRDefault="00C337D7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 Предвид срока</w:t>
      </w:r>
      <w:r w:rsidRPr="00E8378B">
        <w:rPr>
          <w:rFonts w:ascii="Times New Roman" w:hAnsi="Times New Roman" w:cs="Times New Roman"/>
          <w:sz w:val="24"/>
          <w:szCs w:val="24"/>
        </w:rPr>
        <w:t xml:space="preserve"> за приключване на проекта и времето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Pr="00E8378B">
        <w:rPr>
          <w:rFonts w:ascii="Times New Roman" w:hAnsi="Times New Roman" w:cs="Times New Roman"/>
          <w:sz w:val="24"/>
          <w:szCs w:val="24"/>
        </w:rPr>
        <w:t xml:space="preserve"> необходимо за отчитане на дейността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Pr="00E8378B">
        <w:rPr>
          <w:rFonts w:ascii="Times New Roman" w:hAnsi="Times New Roman" w:cs="Times New Roman"/>
          <w:sz w:val="24"/>
          <w:szCs w:val="24"/>
        </w:rPr>
        <w:t xml:space="preserve"> крайният срок за провеждане на обученията е 30 юни 2021 г</w:t>
      </w:r>
      <w:r w:rsidR="00224CBB" w:rsidRPr="00E8378B">
        <w:rPr>
          <w:rFonts w:ascii="Times New Roman" w:hAnsi="Times New Roman" w:cs="Times New Roman"/>
          <w:sz w:val="24"/>
          <w:szCs w:val="24"/>
        </w:rPr>
        <w:t>одина</w:t>
      </w:r>
      <w:r w:rsidRPr="00E8378B">
        <w:rPr>
          <w:rFonts w:ascii="Times New Roman" w:hAnsi="Times New Roman" w:cs="Times New Roman"/>
          <w:sz w:val="24"/>
          <w:szCs w:val="24"/>
        </w:rPr>
        <w:t>.</w:t>
      </w:r>
    </w:p>
    <w:p w:rsidR="00A126B6" w:rsidRPr="00E8378B" w:rsidRDefault="00A126B6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До подаването на информацията до 20 април трябва ли вече да е избран </w:t>
      </w:r>
      <w:proofErr w:type="spellStart"/>
      <w:r w:rsidRPr="00E8378B">
        <w:rPr>
          <w:rFonts w:ascii="Times New Roman" w:hAnsi="Times New Roman" w:cs="Times New Roman"/>
          <w:i/>
          <w:sz w:val="24"/>
          <w:szCs w:val="24"/>
        </w:rPr>
        <w:t>обучител</w:t>
      </w:r>
      <w:proofErr w:type="spellEnd"/>
      <w:r w:rsidRPr="00E8378B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>датите да са</w:t>
      </w:r>
      <w:r w:rsidRPr="00E8378B">
        <w:rPr>
          <w:rFonts w:ascii="Times New Roman" w:hAnsi="Times New Roman" w:cs="Times New Roman"/>
          <w:i/>
          <w:sz w:val="24"/>
          <w:szCs w:val="24"/>
        </w:rPr>
        <w:t xml:space="preserve"> потвърдени от него?</w:t>
      </w:r>
      <w:r w:rsidR="008B245D" w:rsidRP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172F" w:rsidRPr="00E8378B" w:rsidRDefault="00A66714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E8378B">
        <w:rPr>
          <w:rFonts w:ascii="Times New Roman" w:hAnsi="Times New Roman" w:cs="Times New Roman"/>
          <w:sz w:val="24"/>
          <w:szCs w:val="24"/>
        </w:rPr>
        <w:t xml:space="preserve">: </w:t>
      </w:r>
      <w:r w:rsidR="008B245D" w:rsidRPr="00E8378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т. </w:t>
      </w:r>
      <w:r w:rsidR="008B245D" w:rsidRPr="00E8378B">
        <w:rPr>
          <w:rFonts w:ascii="Times New Roman" w:hAnsi="Times New Roman" w:cs="Times New Roman"/>
          <w:sz w:val="24"/>
          <w:szCs w:val="24"/>
        </w:rPr>
        <w:t>8.7. от Правилата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8B245D" w:rsidRPr="00E8378B">
        <w:rPr>
          <w:rFonts w:ascii="Times New Roman" w:hAnsi="Times New Roman" w:cs="Times New Roman"/>
          <w:sz w:val="24"/>
          <w:szCs w:val="24"/>
        </w:rPr>
        <w:t xml:space="preserve"> ЕОУП публикува на електронната платформа на проекта графиците на провеждане на</w:t>
      </w:r>
      <w:r w:rsidR="008A172F" w:rsidRPr="00E8378B">
        <w:rPr>
          <w:rFonts w:ascii="Times New Roman" w:hAnsi="Times New Roman" w:cs="Times New Roman"/>
          <w:sz w:val="24"/>
          <w:szCs w:val="24"/>
        </w:rPr>
        <w:t xml:space="preserve"> обученията, изготвени от ТЕУП, а съгласно т. 9.10. същият график се публикува и на електронната страница на РУО. </w:t>
      </w:r>
      <w:r w:rsidR="00EA32F4" w:rsidRPr="00E8378B">
        <w:rPr>
          <w:rFonts w:ascii="Times New Roman" w:hAnsi="Times New Roman" w:cs="Times New Roman"/>
          <w:sz w:val="24"/>
          <w:szCs w:val="24"/>
        </w:rPr>
        <w:t>В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 изпълнение на</w:t>
      </w:r>
      <w:r w:rsidR="008A172F" w:rsidRPr="00E8378B">
        <w:rPr>
          <w:rFonts w:ascii="Times New Roman" w:hAnsi="Times New Roman" w:cs="Times New Roman"/>
          <w:sz w:val="24"/>
          <w:szCs w:val="24"/>
        </w:rPr>
        <w:t xml:space="preserve"> т. 9.8 графиците за провеждане на обученията следва да </w:t>
      </w:r>
      <w:r w:rsidRPr="00E8378B">
        <w:rPr>
          <w:rFonts w:ascii="Times New Roman" w:hAnsi="Times New Roman" w:cs="Times New Roman"/>
          <w:sz w:val="24"/>
          <w:szCs w:val="24"/>
        </w:rPr>
        <w:t>бъдат координирани с обучаващите институции</w:t>
      </w:r>
      <w:r w:rsidR="008A172F" w:rsidRPr="00E8378B">
        <w:rPr>
          <w:rFonts w:ascii="Times New Roman" w:hAnsi="Times New Roman" w:cs="Times New Roman"/>
          <w:sz w:val="24"/>
          <w:szCs w:val="24"/>
        </w:rPr>
        <w:t xml:space="preserve">, </w:t>
      </w:r>
      <w:r w:rsidR="00EA32F4" w:rsidRPr="00E8378B">
        <w:rPr>
          <w:rFonts w:ascii="Times New Roman" w:hAnsi="Times New Roman" w:cs="Times New Roman"/>
          <w:sz w:val="24"/>
          <w:szCs w:val="24"/>
        </w:rPr>
        <w:t xml:space="preserve">като </w:t>
      </w:r>
      <w:r w:rsidR="008A172F" w:rsidRPr="00E8378B">
        <w:rPr>
          <w:rFonts w:ascii="Times New Roman" w:hAnsi="Times New Roman" w:cs="Times New Roman"/>
          <w:sz w:val="24"/>
          <w:szCs w:val="24"/>
        </w:rPr>
        <w:t xml:space="preserve">е необходимо изпратеният до 20 април график </w:t>
      </w:r>
      <w:r w:rsidRPr="00E8378B">
        <w:rPr>
          <w:rFonts w:ascii="Times New Roman" w:hAnsi="Times New Roman" w:cs="Times New Roman"/>
          <w:sz w:val="24"/>
          <w:szCs w:val="24"/>
        </w:rPr>
        <w:t>да бъде съгласуван с тях</w:t>
      </w:r>
      <w:r w:rsidR="008A172F" w:rsidRPr="00E83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299" w:rsidRPr="00E8378B" w:rsidRDefault="000A3299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Може ли да се променят датите след първия график, който ще представим?</w:t>
      </w:r>
    </w:p>
    <w:p w:rsidR="00DA1275" w:rsidRPr="00E8378B" w:rsidRDefault="00A66714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="00DA1275" w:rsidRPr="00E8378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т. </w:t>
      </w:r>
      <w:r w:rsidR="00DA1275" w:rsidRPr="00E8378B">
        <w:rPr>
          <w:rFonts w:ascii="Times New Roman" w:hAnsi="Times New Roman" w:cs="Times New Roman"/>
          <w:sz w:val="24"/>
          <w:szCs w:val="24"/>
        </w:rPr>
        <w:t>8.7. от Правилата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DA1275" w:rsidRPr="00E8378B">
        <w:rPr>
          <w:rFonts w:ascii="Times New Roman" w:hAnsi="Times New Roman" w:cs="Times New Roman"/>
          <w:sz w:val="24"/>
          <w:szCs w:val="24"/>
        </w:rPr>
        <w:t xml:space="preserve"> ЕОУП публикува на електронната платформа на проекта графиците на провеждане на обученията, изготвени от ТЕУП, а съгласно т. 9.10. </w:t>
      </w:r>
      <w:r w:rsidR="00224CBB" w:rsidRPr="00E8378B">
        <w:rPr>
          <w:rFonts w:ascii="Times New Roman" w:hAnsi="Times New Roman" w:cs="Times New Roman"/>
          <w:sz w:val="24"/>
          <w:szCs w:val="24"/>
        </w:rPr>
        <w:t>–</w:t>
      </w:r>
      <w:r w:rsidR="00DA1275" w:rsidRPr="00E8378B">
        <w:rPr>
          <w:rFonts w:ascii="Times New Roman" w:hAnsi="Times New Roman" w:cs="Times New Roman"/>
          <w:sz w:val="24"/>
          <w:szCs w:val="24"/>
        </w:rPr>
        <w:t>същият график се публикува и на електронната страница на РУО. Във връзка с верността на публикуваната информация</w:t>
      </w:r>
      <w:r w:rsidR="00EA32F4" w:rsidRPr="00E8378B">
        <w:rPr>
          <w:rFonts w:ascii="Times New Roman" w:hAnsi="Times New Roman" w:cs="Times New Roman"/>
          <w:sz w:val="24"/>
          <w:szCs w:val="24"/>
        </w:rPr>
        <w:t xml:space="preserve"> (на електронната платформа на проекта и на електронната страница на РУО)</w:t>
      </w:r>
      <w:r w:rsidR="00DA1275" w:rsidRPr="00E8378B">
        <w:rPr>
          <w:rFonts w:ascii="Times New Roman" w:hAnsi="Times New Roman" w:cs="Times New Roman"/>
          <w:sz w:val="24"/>
          <w:szCs w:val="24"/>
        </w:rPr>
        <w:t xml:space="preserve"> и тъй като графиците за провеждане на обученията следва да бъдат координирани</w:t>
      </w:r>
      <w:r w:rsidRPr="00E8378B">
        <w:rPr>
          <w:rFonts w:ascii="Times New Roman" w:hAnsi="Times New Roman" w:cs="Times New Roman"/>
          <w:sz w:val="24"/>
          <w:szCs w:val="24"/>
        </w:rPr>
        <w:t xml:space="preserve"> с обучаващите институции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,  </w:t>
      </w:r>
      <w:r w:rsidR="00DA1275" w:rsidRPr="00E8378B">
        <w:rPr>
          <w:rFonts w:ascii="Times New Roman" w:hAnsi="Times New Roman" w:cs="Times New Roman"/>
          <w:sz w:val="24"/>
          <w:szCs w:val="24"/>
        </w:rPr>
        <w:t>не би следвало вече съгласуваният и обявен график да се променя.</w:t>
      </w:r>
      <w:r w:rsidR="00C337D7" w:rsidRPr="00E8378B">
        <w:rPr>
          <w:rFonts w:ascii="Times New Roman" w:hAnsi="Times New Roman" w:cs="Times New Roman"/>
          <w:sz w:val="24"/>
          <w:szCs w:val="24"/>
        </w:rPr>
        <w:t xml:space="preserve"> При настъпила обективна необходимост ръководителя</w:t>
      </w:r>
      <w:r w:rsidR="002F74D9" w:rsidRPr="00E8378B">
        <w:rPr>
          <w:rFonts w:ascii="Times New Roman" w:hAnsi="Times New Roman" w:cs="Times New Roman"/>
          <w:sz w:val="24"/>
          <w:szCs w:val="24"/>
        </w:rPr>
        <w:t>т</w:t>
      </w:r>
      <w:r w:rsidR="00C337D7" w:rsidRPr="00E8378B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2F74D9" w:rsidRPr="00E8378B">
        <w:rPr>
          <w:rFonts w:ascii="Times New Roman" w:hAnsi="Times New Roman" w:cs="Times New Roman"/>
          <w:sz w:val="24"/>
          <w:szCs w:val="24"/>
        </w:rPr>
        <w:t xml:space="preserve"> се информира за промените в графика и се посочват мотивите за това</w:t>
      </w:r>
      <w:r w:rsidR="00C337D7" w:rsidRPr="00E8378B">
        <w:rPr>
          <w:rFonts w:ascii="Times New Roman" w:hAnsi="Times New Roman" w:cs="Times New Roman"/>
          <w:sz w:val="24"/>
          <w:szCs w:val="24"/>
        </w:rPr>
        <w:t>.</w:t>
      </w:r>
    </w:p>
    <w:p w:rsidR="00A126B6" w:rsidRPr="00E8378B" w:rsidRDefault="00A126B6" w:rsidP="00224C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По форматите:</w:t>
      </w:r>
    </w:p>
    <w:p w:rsidR="00A126B6" w:rsidRPr="00E8378B" w:rsidRDefault="00A126B6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Ще има ли общ модел на начина на оформяне на графиците, които искате с писмото?</w:t>
      </w:r>
    </w:p>
    <w:p w:rsidR="00DA1275" w:rsidRPr="00E8378B" w:rsidRDefault="00A66714" w:rsidP="00224C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A1275" w:rsidRPr="00E8378B">
        <w:rPr>
          <w:rFonts w:ascii="Times New Roman" w:hAnsi="Times New Roman" w:cs="Times New Roman"/>
          <w:sz w:val="24"/>
          <w:szCs w:val="24"/>
        </w:rPr>
        <w:t xml:space="preserve">Съгласно т. 8.3. ЕОУП изготвя и предоставя образците на формуляри, предвидени в настоящите правила. </w:t>
      </w:r>
    </w:p>
    <w:p w:rsidR="00A126B6" w:rsidRPr="00E8378B" w:rsidRDefault="00A126B6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Ще има ли общ модел на справката за заявленията от директор към ТЕУП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 по т. 9.3?</w:t>
      </w:r>
    </w:p>
    <w:p w:rsidR="00DA1275" w:rsidRPr="00E8378B" w:rsidRDefault="00A66714" w:rsidP="00224C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="00DA1275" w:rsidRPr="00E8378B">
        <w:rPr>
          <w:rFonts w:ascii="Times New Roman" w:hAnsi="Times New Roman" w:cs="Times New Roman"/>
          <w:sz w:val="24"/>
          <w:szCs w:val="24"/>
        </w:rPr>
        <w:t>Съгласно т. 8.3. ЕОУП изготвя и предоставя образците на формуляри, предвидени в настоящите правила.</w:t>
      </w:r>
    </w:p>
    <w:p w:rsidR="00CB63F2" w:rsidRPr="00E8378B" w:rsidRDefault="00A126B6" w:rsidP="00224C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По сформирането на групите</w:t>
      </w:r>
    </w:p>
    <w:p w:rsidR="00A126B6" w:rsidRPr="00E8378B" w:rsidRDefault="00F93B99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Предметните групи по т. 2.2, 2.3 и 2.4 на Правилата по етапи ли са – прогимназиален и първи гимназиален отделн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>о</w:t>
      </w:r>
      <w:r w:rsidRPr="00E8378B">
        <w:rPr>
          <w:rFonts w:ascii="Times New Roman" w:hAnsi="Times New Roman" w:cs="Times New Roman"/>
          <w:i/>
          <w:sz w:val="24"/>
          <w:szCs w:val="24"/>
        </w:rPr>
        <w:t xml:space="preserve"> ли са </w:t>
      </w:r>
      <w:r w:rsidRPr="00E8378B">
        <w:rPr>
          <w:rFonts w:ascii="Times New Roman" w:hAnsi="Times New Roman" w:cs="Times New Roman"/>
          <w:i/>
          <w:caps/>
          <w:sz w:val="24"/>
          <w:szCs w:val="24"/>
        </w:rPr>
        <w:t>или</w:t>
      </w:r>
      <w:r w:rsidRPr="00E8378B">
        <w:rPr>
          <w:rFonts w:ascii="Times New Roman" w:hAnsi="Times New Roman" w:cs="Times New Roman"/>
          <w:i/>
          <w:sz w:val="24"/>
          <w:szCs w:val="24"/>
        </w:rPr>
        <w:t xml:space="preserve"> могат да се смесват?</w:t>
      </w:r>
      <w:r w:rsidR="00A66714" w:rsidRP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74D9" w:rsidRPr="00E8378B" w:rsidRDefault="002F74D9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Обученията са обвързани с прилагане на  оценъчните инструменти по проекта, предназначени за определен клас по конкретни учебни предмети, затова разпределянето на педагогическите специалисти в групите отчита професионална</w:t>
      </w:r>
      <w:r w:rsidR="0096243C" w:rsidRPr="00E8378B">
        <w:rPr>
          <w:rFonts w:ascii="Times New Roman" w:hAnsi="Times New Roman" w:cs="Times New Roman"/>
          <w:sz w:val="24"/>
          <w:szCs w:val="24"/>
        </w:rPr>
        <w:t>та</w:t>
      </w:r>
      <w:r w:rsidRPr="00E8378B"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 w:rsidR="0096243C" w:rsidRPr="00E8378B">
        <w:rPr>
          <w:rFonts w:ascii="Times New Roman" w:hAnsi="Times New Roman" w:cs="Times New Roman"/>
          <w:sz w:val="24"/>
          <w:szCs w:val="24"/>
        </w:rPr>
        <w:t xml:space="preserve"> на </w:t>
      </w:r>
      <w:r w:rsidR="0096243C" w:rsidRPr="00E8378B">
        <w:rPr>
          <w:rFonts w:ascii="Times New Roman" w:hAnsi="Times New Roman" w:cs="Times New Roman"/>
          <w:sz w:val="24"/>
          <w:szCs w:val="24"/>
        </w:rPr>
        <w:lastRenderedPageBreak/>
        <w:t>включените в съответната група учители</w:t>
      </w:r>
      <w:r w:rsidRPr="00E8378B">
        <w:rPr>
          <w:rFonts w:ascii="Times New Roman" w:hAnsi="Times New Roman" w:cs="Times New Roman"/>
          <w:sz w:val="24"/>
          <w:szCs w:val="24"/>
        </w:rPr>
        <w:t>. Така например</w:t>
      </w:r>
      <w:r w:rsidR="005C4A3F" w:rsidRPr="00E8378B">
        <w:rPr>
          <w:rFonts w:ascii="Times New Roman" w:hAnsi="Times New Roman" w:cs="Times New Roman"/>
          <w:sz w:val="24"/>
          <w:szCs w:val="24"/>
        </w:rPr>
        <w:t>,  в група за обучение на педагогически сп</w:t>
      </w:r>
      <w:r w:rsidRPr="00E8378B">
        <w:rPr>
          <w:rFonts w:ascii="Times New Roman" w:hAnsi="Times New Roman" w:cs="Times New Roman"/>
          <w:sz w:val="24"/>
          <w:szCs w:val="24"/>
        </w:rPr>
        <w:t>ециалисти за начален етап следва да с</w:t>
      </w:r>
      <w:r w:rsidR="00FB647A" w:rsidRPr="00E8378B">
        <w:rPr>
          <w:rFonts w:ascii="Times New Roman" w:hAnsi="Times New Roman" w:cs="Times New Roman"/>
          <w:sz w:val="24"/>
          <w:szCs w:val="24"/>
        </w:rPr>
        <w:t>е</w:t>
      </w:r>
      <w:r w:rsidRPr="00E8378B">
        <w:rPr>
          <w:rFonts w:ascii="Times New Roman" w:hAnsi="Times New Roman" w:cs="Times New Roman"/>
          <w:sz w:val="24"/>
          <w:szCs w:val="24"/>
        </w:rPr>
        <w:t xml:space="preserve"> включват ръководители на групи за обучение по български език и/или по математика  за I</w:t>
      </w:r>
      <w:r w:rsidR="00B02F40" w:rsidRPr="00E8378B">
        <w:rPr>
          <w:rFonts w:ascii="Times New Roman" w:hAnsi="Times New Roman" w:cs="Times New Roman"/>
          <w:sz w:val="24"/>
          <w:szCs w:val="24"/>
        </w:rPr>
        <w:t xml:space="preserve"> – </w:t>
      </w:r>
      <w:r w:rsidRPr="00E8378B">
        <w:rPr>
          <w:rFonts w:ascii="Times New Roman" w:hAnsi="Times New Roman" w:cs="Times New Roman"/>
          <w:sz w:val="24"/>
          <w:szCs w:val="24"/>
        </w:rPr>
        <w:t>IV клас, а в група по БЕЛ – ръководители на групи з</w:t>
      </w:r>
      <w:r w:rsidR="00B02F40" w:rsidRPr="00E8378B">
        <w:rPr>
          <w:rFonts w:ascii="Times New Roman" w:hAnsi="Times New Roman" w:cs="Times New Roman"/>
          <w:sz w:val="24"/>
          <w:szCs w:val="24"/>
        </w:rPr>
        <w:t xml:space="preserve">а V – </w:t>
      </w:r>
      <w:r w:rsidRPr="00E8378B">
        <w:rPr>
          <w:rFonts w:ascii="Times New Roman" w:hAnsi="Times New Roman" w:cs="Times New Roman"/>
          <w:sz w:val="24"/>
          <w:szCs w:val="24"/>
        </w:rPr>
        <w:t>VII  и/или V</w:t>
      </w:r>
      <w:r w:rsidR="00B02F40" w:rsidRPr="00E8378B">
        <w:rPr>
          <w:rFonts w:ascii="Times New Roman" w:hAnsi="Times New Roman" w:cs="Times New Roman"/>
          <w:sz w:val="24"/>
          <w:szCs w:val="24"/>
        </w:rPr>
        <w:t xml:space="preserve"> – </w:t>
      </w:r>
      <w:r w:rsidRPr="00E8378B">
        <w:rPr>
          <w:rFonts w:ascii="Times New Roman" w:hAnsi="Times New Roman" w:cs="Times New Roman"/>
          <w:sz w:val="24"/>
          <w:szCs w:val="24"/>
        </w:rPr>
        <w:t>ХI клас.</w:t>
      </w:r>
      <w:r w:rsidR="001F3672" w:rsidRPr="00E83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B99" w:rsidRPr="00E8378B" w:rsidRDefault="00F93B99" w:rsidP="00224CB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Учителите от втори гимназиален етап само в обучения по т. 2.6 ли участват? Ако нямаме такава група, могат ли да участват към предметните групи по т. 2.2., 2.3 и 2.4?</w:t>
      </w:r>
    </w:p>
    <w:p w:rsidR="0096243C" w:rsidRPr="00E8378B" w:rsidRDefault="002F74D9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96243C" w:rsidRPr="00E8378B">
        <w:rPr>
          <w:rFonts w:ascii="Times New Roman" w:hAnsi="Times New Roman" w:cs="Times New Roman"/>
          <w:sz w:val="24"/>
          <w:szCs w:val="24"/>
        </w:rPr>
        <w:t>Ако са заявени участия в групи по т.2.6., следва да се сформират групи с ръководители на допълнителни обучения за подготовка за ДЗИ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96243C" w:rsidRPr="00E8378B">
        <w:rPr>
          <w:rFonts w:ascii="Times New Roman" w:hAnsi="Times New Roman" w:cs="Times New Roman"/>
          <w:sz w:val="24"/>
          <w:szCs w:val="24"/>
        </w:rPr>
        <w:t xml:space="preserve"> напр. по БЕЛ и по обществени науки, по математика и по природни науки и др. При невъзможност за сформиране на група по т. 2.6.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96243C" w:rsidRPr="00E8378B">
        <w:rPr>
          <w:rFonts w:ascii="Times New Roman" w:hAnsi="Times New Roman" w:cs="Times New Roman"/>
          <w:sz w:val="24"/>
          <w:szCs w:val="24"/>
        </w:rPr>
        <w:t xml:space="preserve"> няма пречка заявили за цитираната група учители да бъдат включвани в групи по т. 2.2., 2.3. и</w:t>
      </w:r>
      <w:r w:rsidR="00B02F40" w:rsidRPr="00E8378B">
        <w:rPr>
          <w:rFonts w:ascii="Times New Roman" w:hAnsi="Times New Roman" w:cs="Times New Roman"/>
          <w:sz w:val="24"/>
          <w:szCs w:val="24"/>
        </w:rPr>
        <w:t>ли</w:t>
      </w:r>
      <w:r w:rsidR="0096243C" w:rsidRPr="00E8378B">
        <w:rPr>
          <w:rFonts w:ascii="Times New Roman" w:hAnsi="Times New Roman" w:cs="Times New Roman"/>
          <w:sz w:val="24"/>
          <w:szCs w:val="24"/>
        </w:rPr>
        <w:t xml:space="preserve"> 2.4.</w:t>
      </w:r>
    </w:p>
    <w:p w:rsidR="00601C5F" w:rsidRPr="00E8378B" w:rsidRDefault="00224CBB" w:rsidP="00224C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>Правилно ли разбираме, че училищата може да предложат за участник учител, който не е в проекта – т. 4?</w:t>
      </w:r>
    </w:p>
    <w:p w:rsidR="00DA1275" w:rsidRPr="00E8378B" w:rsidRDefault="00A66714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A1275" w:rsidRPr="00E8378B">
        <w:rPr>
          <w:rFonts w:ascii="Times New Roman" w:hAnsi="Times New Roman" w:cs="Times New Roman"/>
          <w:sz w:val="24"/>
          <w:szCs w:val="24"/>
        </w:rPr>
        <w:t>Участието на педагогическите специалисти в обученията е уредено с т.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A1275" w:rsidRPr="00E8378B">
        <w:rPr>
          <w:rFonts w:ascii="Times New Roman" w:hAnsi="Times New Roman" w:cs="Times New Roman"/>
          <w:sz w:val="24"/>
          <w:szCs w:val="24"/>
        </w:rPr>
        <w:t>4, т.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A1275" w:rsidRPr="00E8378B">
        <w:rPr>
          <w:rFonts w:ascii="Times New Roman" w:hAnsi="Times New Roman" w:cs="Times New Roman"/>
          <w:sz w:val="24"/>
          <w:szCs w:val="24"/>
        </w:rPr>
        <w:t>13.3 и т.</w:t>
      </w:r>
      <w:r w:rsidR="00224CBB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A1275" w:rsidRPr="00E8378B">
        <w:rPr>
          <w:rFonts w:ascii="Times New Roman" w:hAnsi="Times New Roman" w:cs="Times New Roman"/>
          <w:sz w:val="24"/>
          <w:szCs w:val="24"/>
        </w:rPr>
        <w:t>13.4 от Правилата. Приоритетно се включват педагогическите специалисти, определени за ръководители на групи за допълнително обучение. При невъзможност за участие в определената група за обучение, ръководителят на група може да бъде заменен от друг педагогически специалист от същата професионална област.</w:t>
      </w:r>
    </w:p>
    <w:p w:rsidR="00A126B6" w:rsidRPr="00E8378B" w:rsidRDefault="00A126B6" w:rsidP="00224C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По избора на ВУЗ</w:t>
      </w:r>
    </w:p>
    <w:p w:rsidR="00A126B6" w:rsidRPr="00E8378B" w:rsidRDefault="00DA7A3F" w:rsidP="00DA7A3F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9. Кой избира обучителното ВУ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 xml:space="preserve"> – ТЕУП или училището</w:t>
      </w:r>
      <w:r w:rsid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>домакин?</w:t>
      </w:r>
    </w:p>
    <w:p w:rsidR="00DA1275" w:rsidRPr="00E8378B" w:rsidRDefault="00A66714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D85A69" w:rsidRPr="00E8378B">
        <w:rPr>
          <w:rFonts w:ascii="Times New Roman" w:hAnsi="Times New Roman" w:cs="Times New Roman"/>
          <w:sz w:val="24"/>
          <w:szCs w:val="24"/>
        </w:rPr>
        <w:t>В Раздел III. от Правилата и съгласно т. 9 организацията на обученията на педагогическите специалисти се създава, координира и контролира на регионално ниво от ТЕУП. Съгласно т. 9.7. ТЕУП избира обучаващите институции или организации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D85A69" w:rsidRPr="00E8378B">
        <w:rPr>
          <w:rFonts w:ascii="Times New Roman" w:hAnsi="Times New Roman" w:cs="Times New Roman"/>
          <w:sz w:val="24"/>
          <w:szCs w:val="24"/>
        </w:rPr>
        <w:t xml:space="preserve"> като се отчита близостта им до населените места, в които ще се провеждат обученията, когато обучението е присъствено.  </w:t>
      </w:r>
    </w:p>
    <w:p w:rsidR="00F93B99" w:rsidRPr="00E8378B" w:rsidRDefault="00DA7A3F" w:rsidP="00DA7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Как да разбираме 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>посочени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те предметни области? Голяма част от тях 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>не са като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 групите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 xml:space="preserve"> в т. 2.1 до 2.6 – „</w:t>
      </w:r>
      <w:r w:rsidR="00F93B99" w:rsidRPr="00E837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Педагогика и управление на образованието“, „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>Методика на обучението по литературата“, ФВС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 и др. Как да разберем за кои предмети имат подготвен </w:t>
      </w:r>
      <w:proofErr w:type="spellStart"/>
      <w:r w:rsidR="00883E75" w:rsidRPr="00E8378B">
        <w:rPr>
          <w:rFonts w:ascii="Times New Roman" w:hAnsi="Times New Roman" w:cs="Times New Roman"/>
          <w:i/>
          <w:sz w:val="24"/>
          <w:szCs w:val="24"/>
        </w:rPr>
        <w:t>обучител</w:t>
      </w:r>
      <w:proofErr w:type="spellEnd"/>
      <w:r w:rsidR="00883E75" w:rsidRPr="00E8378B">
        <w:rPr>
          <w:rFonts w:ascii="Times New Roman" w:hAnsi="Times New Roman" w:cs="Times New Roman"/>
          <w:i/>
          <w:sz w:val="24"/>
          <w:szCs w:val="24"/>
        </w:rPr>
        <w:t>?</w:t>
      </w:r>
      <w:r w:rsidR="002F74D9" w:rsidRPr="00E83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74D9" w:rsidRPr="00E8378B" w:rsidRDefault="002F74D9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Pr="00E8378B">
        <w:rPr>
          <w:rFonts w:ascii="Times New Roman" w:hAnsi="Times New Roman" w:cs="Times New Roman"/>
          <w:sz w:val="24"/>
          <w:szCs w:val="24"/>
        </w:rPr>
        <w:t xml:space="preserve">Групите за обучение на педагогическите специалисти, определени в т. 2, следва да са ориентир за училищата относно наличните в списъка на </w:t>
      </w:r>
      <w:proofErr w:type="spellStart"/>
      <w:r w:rsidRPr="00E8378B">
        <w:rPr>
          <w:rFonts w:ascii="Times New Roman" w:hAnsi="Times New Roman" w:cs="Times New Roman"/>
          <w:sz w:val="24"/>
          <w:szCs w:val="24"/>
        </w:rPr>
        <w:t>обучителите</w:t>
      </w:r>
      <w:proofErr w:type="spellEnd"/>
      <w:r w:rsidRPr="00E8378B">
        <w:rPr>
          <w:rFonts w:ascii="Times New Roman" w:hAnsi="Times New Roman" w:cs="Times New Roman"/>
          <w:sz w:val="24"/>
          <w:szCs w:val="24"/>
        </w:rPr>
        <w:t xml:space="preserve"> специалности.</w:t>
      </w:r>
      <w:r w:rsidR="001F3672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367714" w:rsidRPr="00E8378B">
        <w:rPr>
          <w:rFonts w:ascii="Times New Roman" w:hAnsi="Times New Roman" w:cs="Times New Roman"/>
          <w:sz w:val="24"/>
          <w:szCs w:val="24"/>
        </w:rPr>
        <w:t>При осъществена комуникация съответното ВУ ще предложи конкрет</w:t>
      </w:r>
      <w:r w:rsidR="001D4746" w:rsidRPr="00E8378B">
        <w:rPr>
          <w:rFonts w:ascii="Times New Roman" w:hAnsi="Times New Roman" w:cs="Times New Roman"/>
          <w:sz w:val="24"/>
          <w:szCs w:val="24"/>
        </w:rPr>
        <w:t>е</w:t>
      </w:r>
      <w:r w:rsidR="00367714" w:rsidRPr="00E8378B">
        <w:rPr>
          <w:rFonts w:ascii="Times New Roman" w:hAnsi="Times New Roman" w:cs="Times New Roman"/>
          <w:sz w:val="24"/>
          <w:szCs w:val="24"/>
        </w:rPr>
        <w:t>н сертифициран преподавател от дадена професионална област, който може да п</w:t>
      </w:r>
      <w:r w:rsidR="001D4746" w:rsidRPr="00E8378B">
        <w:rPr>
          <w:rFonts w:ascii="Times New Roman" w:hAnsi="Times New Roman" w:cs="Times New Roman"/>
          <w:sz w:val="24"/>
          <w:szCs w:val="24"/>
        </w:rPr>
        <w:t>р</w:t>
      </w:r>
      <w:r w:rsidR="00367714" w:rsidRPr="00E8378B">
        <w:rPr>
          <w:rFonts w:ascii="Times New Roman" w:hAnsi="Times New Roman" w:cs="Times New Roman"/>
          <w:sz w:val="24"/>
          <w:szCs w:val="24"/>
        </w:rPr>
        <w:t>оведе съответното обучение.</w:t>
      </w:r>
    </w:p>
    <w:p w:rsidR="00F93B99" w:rsidRPr="00E8378B" w:rsidRDefault="00DA7A3F" w:rsidP="00DA7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>Когато групата е смесена от всички предмети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>, напр</w:t>
      </w:r>
      <w:r w:rsidR="00224CBB" w:rsidRPr="00E8378B">
        <w:rPr>
          <w:rFonts w:ascii="Times New Roman" w:hAnsi="Times New Roman" w:cs="Times New Roman"/>
          <w:i/>
          <w:sz w:val="24"/>
          <w:szCs w:val="24"/>
        </w:rPr>
        <w:t>.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F93B99" w:rsidRPr="00E8378B">
        <w:rPr>
          <w:rFonts w:ascii="Times New Roman" w:hAnsi="Times New Roman" w:cs="Times New Roman"/>
          <w:i/>
          <w:sz w:val="24"/>
          <w:szCs w:val="24"/>
        </w:rPr>
        <w:t xml:space="preserve"> природни науки, как избираме обучаващ ВУЗ – трябва да предлага обучение по всички предмети ли?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 Или съдържанието на обучението 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>е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 по-общо?</w:t>
      </w:r>
    </w:p>
    <w:p w:rsidR="002F74D9" w:rsidRPr="00E8378B" w:rsidRDefault="002F74D9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Отговор:    </w:t>
      </w:r>
      <w:r w:rsidR="00A4338F" w:rsidRPr="00E8378B">
        <w:rPr>
          <w:rFonts w:ascii="Times New Roman" w:hAnsi="Times New Roman" w:cs="Times New Roman"/>
          <w:sz w:val="24"/>
          <w:szCs w:val="24"/>
        </w:rPr>
        <w:t>При сформирана напр. група с учители по природни науки</w:t>
      </w:r>
      <w:r w:rsidR="00224CBB" w:rsidRPr="00E8378B">
        <w:rPr>
          <w:rFonts w:ascii="Times New Roman" w:hAnsi="Times New Roman" w:cs="Times New Roman"/>
          <w:sz w:val="24"/>
          <w:szCs w:val="24"/>
        </w:rPr>
        <w:t>,</w:t>
      </w:r>
      <w:r w:rsidR="00A4338F" w:rsidRPr="00E8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F" w:rsidRPr="00E8378B">
        <w:rPr>
          <w:rFonts w:ascii="Times New Roman" w:hAnsi="Times New Roman" w:cs="Times New Roman"/>
          <w:sz w:val="24"/>
          <w:szCs w:val="24"/>
        </w:rPr>
        <w:t>обучителят</w:t>
      </w:r>
      <w:proofErr w:type="spellEnd"/>
      <w:r w:rsidR="00A4338F" w:rsidRPr="00E8378B">
        <w:rPr>
          <w:rFonts w:ascii="Times New Roman" w:hAnsi="Times New Roman" w:cs="Times New Roman"/>
          <w:sz w:val="24"/>
          <w:szCs w:val="24"/>
        </w:rPr>
        <w:t xml:space="preserve"> на групата е един и следва да е специалист по една от природните науки.</w:t>
      </w:r>
    </w:p>
    <w:p w:rsidR="00A126B6" w:rsidRPr="00E8378B" w:rsidRDefault="00A126B6" w:rsidP="00224C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По организацията от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Pr="00E8378B">
        <w:rPr>
          <w:rFonts w:ascii="Times New Roman" w:hAnsi="Times New Roman" w:cs="Times New Roman"/>
          <w:sz w:val="24"/>
          <w:szCs w:val="24"/>
        </w:rPr>
        <w:t>домакин</w:t>
      </w:r>
    </w:p>
    <w:p w:rsidR="00601C5F" w:rsidRPr="00E8378B" w:rsidRDefault="00DA7A3F" w:rsidP="00DA7A3F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>12. Има ли вероятност училищата</w:t>
      </w:r>
      <w:r w:rsid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>домакини да получат авансови суми за заплащане на обученията?</w:t>
      </w:r>
      <w:r w:rsidR="006D7997" w:rsidRP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AEF" w:rsidRPr="00E8378B" w:rsidRDefault="006D7997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Pr="00E8378B">
        <w:rPr>
          <w:rFonts w:ascii="Times New Roman" w:hAnsi="Times New Roman" w:cs="Times New Roman"/>
          <w:sz w:val="24"/>
          <w:szCs w:val="24"/>
        </w:rPr>
        <w:t>Прилагат се определените принципи за финансиране по проекта.</w:t>
      </w:r>
      <w:r w:rsidR="001F3672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89488F" w:rsidRPr="00E8378B">
        <w:rPr>
          <w:rFonts w:ascii="Times New Roman" w:hAnsi="Times New Roman" w:cs="Times New Roman"/>
          <w:sz w:val="24"/>
          <w:szCs w:val="24"/>
        </w:rPr>
        <w:t xml:space="preserve">Да, </w:t>
      </w:r>
      <w:r w:rsidR="00FB647A" w:rsidRPr="00E8378B">
        <w:rPr>
          <w:rFonts w:ascii="Times New Roman" w:hAnsi="Times New Roman" w:cs="Times New Roman"/>
          <w:sz w:val="24"/>
          <w:szCs w:val="24"/>
        </w:rPr>
        <w:t>съгласно Указанията за изпълн</w:t>
      </w:r>
      <w:r w:rsidR="00DA7A3F" w:rsidRPr="00E8378B">
        <w:rPr>
          <w:rFonts w:ascii="Times New Roman" w:hAnsi="Times New Roman" w:cs="Times New Roman"/>
          <w:sz w:val="24"/>
          <w:szCs w:val="24"/>
        </w:rPr>
        <w:t>ение на дейностите по проекта (ч</w:t>
      </w:r>
      <w:r w:rsidR="00FB647A" w:rsidRPr="00E8378B">
        <w:rPr>
          <w:rFonts w:ascii="Times New Roman" w:hAnsi="Times New Roman" w:cs="Times New Roman"/>
          <w:sz w:val="24"/>
          <w:szCs w:val="24"/>
        </w:rPr>
        <w:t>л. 107, ал. 2)</w:t>
      </w:r>
      <w:r w:rsidR="00DA7A3F" w:rsidRPr="00E8378B">
        <w:rPr>
          <w:rFonts w:ascii="Times New Roman" w:hAnsi="Times New Roman" w:cs="Times New Roman"/>
          <w:sz w:val="24"/>
          <w:szCs w:val="24"/>
        </w:rPr>
        <w:t>,</w:t>
      </w:r>
      <w:r w:rsidR="00FB647A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89488F" w:rsidRPr="00E8378B">
        <w:rPr>
          <w:rFonts w:ascii="Times New Roman" w:hAnsi="Times New Roman" w:cs="Times New Roman"/>
          <w:sz w:val="24"/>
          <w:szCs w:val="24"/>
        </w:rPr>
        <w:t>авансът ще е в размер до 30%</w:t>
      </w:r>
      <w:r w:rsidR="00FB647A" w:rsidRPr="00E8378B">
        <w:rPr>
          <w:rFonts w:ascii="Times New Roman" w:hAnsi="Times New Roman" w:cs="Times New Roman"/>
          <w:sz w:val="24"/>
          <w:szCs w:val="24"/>
        </w:rPr>
        <w:t xml:space="preserve"> за </w:t>
      </w:r>
      <w:r w:rsidR="004D32C2" w:rsidRPr="00E8378B">
        <w:rPr>
          <w:rFonts w:ascii="Times New Roman" w:hAnsi="Times New Roman" w:cs="Times New Roman"/>
          <w:sz w:val="24"/>
          <w:szCs w:val="24"/>
        </w:rPr>
        <w:t>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4D32C2" w:rsidRPr="00E8378B">
        <w:rPr>
          <w:rFonts w:ascii="Times New Roman" w:hAnsi="Times New Roman" w:cs="Times New Roman"/>
          <w:sz w:val="24"/>
          <w:szCs w:val="24"/>
        </w:rPr>
        <w:t>домакин за обученията по дейност 2. Авансът ще се предостави с</w:t>
      </w:r>
      <w:r w:rsidR="000B424F" w:rsidRPr="00E8378B">
        <w:rPr>
          <w:rFonts w:ascii="Times New Roman" w:hAnsi="Times New Roman" w:cs="Times New Roman"/>
          <w:sz w:val="24"/>
          <w:szCs w:val="24"/>
        </w:rPr>
        <w:t>рещу</w:t>
      </w:r>
      <w:r w:rsidR="00505FD7" w:rsidRPr="00E8378B">
        <w:rPr>
          <w:rFonts w:ascii="Times New Roman" w:hAnsi="Times New Roman" w:cs="Times New Roman"/>
          <w:sz w:val="24"/>
          <w:szCs w:val="24"/>
        </w:rPr>
        <w:t xml:space="preserve"> изготвените от ТЕУП</w:t>
      </w:r>
      <w:r w:rsidR="000B424F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505FD7" w:rsidRPr="00E8378B">
        <w:rPr>
          <w:rFonts w:ascii="Times New Roman" w:hAnsi="Times New Roman" w:cs="Times New Roman"/>
          <w:sz w:val="24"/>
          <w:szCs w:val="24"/>
        </w:rPr>
        <w:t>списъци на сформираните групи и графика за провеждане на обученията</w:t>
      </w:r>
      <w:r w:rsidR="004D32C2" w:rsidRPr="00E8378B">
        <w:rPr>
          <w:rFonts w:ascii="Times New Roman" w:hAnsi="Times New Roman" w:cs="Times New Roman"/>
          <w:sz w:val="24"/>
          <w:szCs w:val="24"/>
        </w:rPr>
        <w:t>.</w:t>
      </w:r>
    </w:p>
    <w:p w:rsidR="000A3299" w:rsidRPr="00E8378B" w:rsidRDefault="00DA7A3F" w:rsidP="00DA7A3F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Според т. 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>13.8</w:t>
      </w:r>
      <w:r w:rsidR="00E8378B">
        <w:rPr>
          <w:rFonts w:ascii="Times New Roman" w:hAnsi="Times New Roman" w:cs="Times New Roman"/>
          <w:i/>
          <w:sz w:val="24"/>
          <w:szCs w:val="24"/>
        </w:rPr>
        <w:t>.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 xml:space="preserve"> пътуващият участник</w:t>
      </w:r>
      <w:r w:rsidR="000A3299" w:rsidRPr="00E83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>командирова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>н от своя директор. Този разход обаче се плаща от училището</w:t>
      </w:r>
      <w:r w:rsid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>домакин (т. 20), което няма командировъчната заповед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>, издадена и приключена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 xml:space="preserve"> в своето счетоводство. С какви документи се доказва този разход – само билети ли? Може ли в брой да се изплащат билетите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 на учителите</w:t>
      </w:r>
      <w:r w:rsidR="000A3299" w:rsidRPr="00E8378B">
        <w:rPr>
          <w:rFonts w:ascii="Times New Roman" w:hAnsi="Times New Roman" w:cs="Times New Roman"/>
          <w:i/>
          <w:sz w:val="24"/>
          <w:szCs w:val="24"/>
        </w:rPr>
        <w:t>?</w:t>
      </w:r>
    </w:p>
    <w:p w:rsidR="001945C0" w:rsidRPr="00E8378B" w:rsidRDefault="006D7997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505FD7" w:rsidRPr="00E8378B">
        <w:rPr>
          <w:rFonts w:ascii="Times New Roman" w:hAnsi="Times New Roman" w:cs="Times New Roman"/>
          <w:sz w:val="24"/>
          <w:szCs w:val="24"/>
        </w:rPr>
        <w:t>В случаите на присъствено обучение в издадените от училищата заповеди за командировка на педагогическите специалисти следва да се посочи, че разходите ще бъдат за сметка на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505FD7" w:rsidRPr="00E8378B">
        <w:rPr>
          <w:rFonts w:ascii="Times New Roman" w:hAnsi="Times New Roman" w:cs="Times New Roman"/>
          <w:sz w:val="24"/>
          <w:szCs w:val="24"/>
        </w:rPr>
        <w:t>домакин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5C0" w:rsidRPr="00E8378B" w:rsidRDefault="009718EC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След заверка на командиро</w:t>
      </w:r>
      <w:r w:rsidR="000A07CB" w:rsidRPr="00E8378B">
        <w:rPr>
          <w:rFonts w:ascii="Times New Roman" w:hAnsi="Times New Roman" w:cs="Times New Roman"/>
          <w:sz w:val="24"/>
          <w:szCs w:val="24"/>
        </w:rPr>
        <w:t>въчната заповед от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0A07CB" w:rsidRPr="00E8378B">
        <w:rPr>
          <w:rFonts w:ascii="Times New Roman" w:hAnsi="Times New Roman" w:cs="Times New Roman"/>
          <w:sz w:val="24"/>
          <w:szCs w:val="24"/>
        </w:rPr>
        <w:t>домакин/хотела/мястото на провеждане на обучението, същата</w:t>
      </w:r>
      <w:r w:rsidR="00DA7A3F" w:rsidRPr="00E8378B">
        <w:rPr>
          <w:rFonts w:ascii="Times New Roman" w:hAnsi="Times New Roman" w:cs="Times New Roman"/>
          <w:sz w:val="24"/>
          <w:szCs w:val="24"/>
        </w:rPr>
        <w:t>,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 заедно с </w:t>
      </w:r>
      <w:proofErr w:type="spellStart"/>
      <w:r w:rsidR="000A07CB" w:rsidRPr="00E8378B">
        <w:rPr>
          <w:rFonts w:ascii="Times New Roman" w:hAnsi="Times New Roman" w:cs="Times New Roman"/>
          <w:sz w:val="24"/>
          <w:szCs w:val="24"/>
        </w:rPr>
        <w:t>разходооправдателните</w:t>
      </w:r>
      <w:proofErr w:type="spellEnd"/>
      <w:r w:rsidR="000A07CB" w:rsidRPr="00E8378B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1945C0" w:rsidRPr="00E8378B">
        <w:rPr>
          <w:rFonts w:ascii="Times New Roman" w:hAnsi="Times New Roman" w:cs="Times New Roman"/>
          <w:sz w:val="24"/>
          <w:szCs w:val="24"/>
        </w:rPr>
        <w:t>ти за пътните разходи</w:t>
      </w:r>
      <w:r w:rsidR="00DA7A3F" w:rsidRPr="00E8378B">
        <w:rPr>
          <w:rFonts w:ascii="Times New Roman" w:hAnsi="Times New Roman" w:cs="Times New Roman"/>
          <w:sz w:val="24"/>
          <w:szCs w:val="24"/>
        </w:rPr>
        <w:t>,</w:t>
      </w:r>
      <w:r w:rsidR="001945C0" w:rsidRPr="00E8378B">
        <w:rPr>
          <w:rFonts w:ascii="Times New Roman" w:hAnsi="Times New Roman" w:cs="Times New Roman"/>
          <w:sz w:val="24"/>
          <w:szCs w:val="24"/>
        </w:rPr>
        <w:t xml:space="preserve"> се представя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 на учи</w:t>
      </w:r>
      <w:r w:rsidRPr="00E8378B">
        <w:rPr>
          <w:rFonts w:ascii="Times New Roman" w:hAnsi="Times New Roman" w:cs="Times New Roman"/>
          <w:sz w:val="24"/>
          <w:szCs w:val="24"/>
        </w:rPr>
        <w:t>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1945C0" w:rsidRPr="00E8378B">
        <w:rPr>
          <w:rFonts w:ascii="Times New Roman" w:hAnsi="Times New Roman" w:cs="Times New Roman"/>
          <w:sz w:val="24"/>
          <w:szCs w:val="24"/>
        </w:rPr>
        <w:t>домакин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, </w:t>
      </w:r>
      <w:r w:rsidR="001945C0" w:rsidRPr="00E8378B">
        <w:rPr>
          <w:rFonts w:ascii="Times New Roman" w:hAnsi="Times New Roman" w:cs="Times New Roman"/>
          <w:sz w:val="24"/>
          <w:szCs w:val="24"/>
        </w:rPr>
        <w:t xml:space="preserve">определено в командировъчната заповед да 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изплаща разходите. </w:t>
      </w:r>
    </w:p>
    <w:p w:rsidR="001945C0" w:rsidRPr="00E8378B" w:rsidRDefault="009718EC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sz w:val="24"/>
          <w:szCs w:val="24"/>
        </w:rPr>
        <w:t>В случай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 че следва да се изплатят пътни разходи срещу двупосочен биле</w:t>
      </w:r>
      <w:r w:rsidR="00DA7A3F" w:rsidRPr="00E8378B">
        <w:rPr>
          <w:rFonts w:ascii="Times New Roman" w:hAnsi="Times New Roman" w:cs="Times New Roman"/>
          <w:sz w:val="24"/>
          <w:szCs w:val="24"/>
        </w:rPr>
        <w:t>т, тогава се прави копие на билета, кое</w:t>
      </w:r>
      <w:r w:rsidR="000A07CB" w:rsidRPr="00E8378B">
        <w:rPr>
          <w:rFonts w:ascii="Times New Roman" w:hAnsi="Times New Roman" w:cs="Times New Roman"/>
          <w:sz w:val="24"/>
          <w:szCs w:val="24"/>
        </w:rPr>
        <w:t>то остава в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домакин. След </w:t>
      </w:r>
      <w:r w:rsidR="001945C0" w:rsidRPr="00E8378B">
        <w:rPr>
          <w:rFonts w:ascii="Times New Roman" w:hAnsi="Times New Roman" w:cs="Times New Roman"/>
          <w:sz w:val="24"/>
          <w:szCs w:val="24"/>
        </w:rPr>
        <w:t xml:space="preserve">завръщане в населеното място </w:t>
      </w:r>
      <w:r w:rsidR="000A07CB" w:rsidRPr="00E8378B">
        <w:rPr>
          <w:rFonts w:ascii="Times New Roman" w:hAnsi="Times New Roman" w:cs="Times New Roman"/>
          <w:sz w:val="24"/>
          <w:szCs w:val="24"/>
        </w:rPr>
        <w:t xml:space="preserve">билетите </w:t>
      </w:r>
      <w:r w:rsidR="001945C0" w:rsidRPr="00E8378B">
        <w:rPr>
          <w:rFonts w:ascii="Times New Roman" w:hAnsi="Times New Roman" w:cs="Times New Roman"/>
          <w:sz w:val="24"/>
          <w:szCs w:val="24"/>
        </w:rPr>
        <w:t>оригинал се събират от директора на училището, командировал лицата</w:t>
      </w:r>
      <w:r w:rsidR="00E8378B">
        <w:rPr>
          <w:rFonts w:ascii="Times New Roman" w:hAnsi="Times New Roman" w:cs="Times New Roman"/>
          <w:sz w:val="24"/>
          <w:szCs w:val="24"/>
        </w:rPr>
        <w:t>,</w:t>
      </w:r>
      <w:r w:rsidR="001945C0" w:rsidRPr="00E8378B">
        <w:rPr>
          <w:rFonts w:ascii="Times New Roman" w:hAnsi="Times New Roman" w:cs="Times New Roman"/>
          <w:sz w:val="24"/>
          <w:szCs w:val="24"/>
        </w:rPr>
        <w:t xml:space="preserve"> и се предават на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1945C0" w:rsidRPr="00E8378B">
        <w:rPr>
          <w:rFonts w:ascii="Times New Roman" w:hAnsi="Times New Roman" w:cs="Times New Roman"/>
          <w:sz w:val="24"/>
          <w:szCs w:val="24"/>
        </w:rPr>
        <w:t>домакин.</w:t>
      </w:r>
    </w:p>
    <w:p w:rsidR="00601C5F" w:rsidRPr="00E8378B" w:rsidRDefault="00DA7A3F" w:rsidP="00DA7A3F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Какво означава т. 14.2. „ …. При необходимост предоставя на </w:t>
      </w:r>
      <w:proofErr w:type="spellStart"/>
      <w:r w:rsidR="00601C5F" w:rsidRPr="00E8378B">
        <w:rPr>
          <w:rFonts w:ascii="Times New Roman" w:hAnsi="Times New Roman" w:cs="Times New Roman"/>
          <w:i/>
          <w:sz w:val="24"/>
          <w:szCs w:val="24"/>
        </w:rPr>
        <w:t>обучителите</w:t>
      </w:r>
      <w:proofErr w:type="spellEnd"/>
      <w:r w:rsidR="00601C5F" w:rsidRPr="00E8378B">
        <w:rPr>
          <w:rFonts w:ascii="Times New Roman" w:hAnsi="Times New Roman" w:cs="Times New Roman"/>
          <w:i/>
          <w:sz w:val="24"/>
          <w:szCs w:val="24"/>
        </w:rPr>
        <w:t xml:space="preserve"> технически средства, интернет свързаност и техническа поддръжка на онлайн среда за обезпечаване на непрекъснатост на процеса на синхронно обучение на педагогическите специалисти, включени в групата.“?</w:t>
      </w:r>
      <w:r w:rsidR="00883E75" w:rsidRPr="00E83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72BF" w:rsidRPr="00E8378B" w:rsidRDefault="00A66714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="00212A57" w:rsidRPr="00E8378B">
        <w:rPr>
          <w:rFonts w:ascii="Times New Roman" w:hAnsi="Times New Roman" w:cs="Times New Roman"/>
          <w:sz w:val="24"/>
          <w:szCs w:val="24"/>
        </w:rPr>
        <w:t xml:space="preserve"> Съгласно  т. 14</w:t>
      </w:r>
      <w:r w:rsidR="00720F9C" w:rsidRPr="00E8378B">
        <w:rPr>
          <w:rFonts w:ascii="Times New Roman" w:hAnsi="Times New Roman" w:cs="Times New Roman"/>
          <w:sz w:val="24"/>
          <w:szCs w:val="24"/>
        </w:rPr>
        <w:t>.2</w:t>
      </w:r>
      <w:r w:rsidR="00172955">
        <w:rPr>
          <w:rFonts w:ascii="Times New Roman" w:hAnsi="Times New Roman" w:cs="Times New Roman"/>
          <w:sz w:val="24"/>
          <w:szCs w:val="24"/>
        </w:rPr>
        <w:t>.</w:t>
      </w:r>
      <w:r w:rsidR="00720F9C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212A57" w:rsidRPr="00E8378B">
        <w:rPr>
          <w:rFonts w:ascii="Times New Roman" w:hAnsi="Times New Roman" w:cs="Times New Roman"/>
          <w:sz w:val="24"/>
          <w:szCs w:val="24"/>
        </w:rPr>
        <w:t xml:space="preserve"> от Правилата директорът на училището</w:t>
      </w:r>
      <w:r w:rsid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212A57" w:rsidRPr="00E8378B">
        <w:rPr>
          <w:rFonts w:ascii="Times New Roman" w:hAnsi="Times New Roman" w:cs="Times New Roman"/>
          <w:sz w:val="24"/>
          <w:szCs w:val="24"/>
        </w:rPr>
        <w:t>домакин, в което се провеждат обучения на педагогическите специалисти</w:t>
      </w:r>
      <w:r w:rsidR="00720F9C" w:rsidRPr="00E8378B">
        <w:rPr>
          <w:rFonts w:ascii="Times New Roman" w:hAnsi="Times New Roman" w:cs="Times New Roman"/>
          <w:sz w:val="24"/>
          <w:szCs w:val="24"/>
        </w:rPr>
        <w:t>,</w:t>
      </w:r>
      <w:r w:rsidR="00212A57" w:rsidRPr="00E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9C" w:rsidRPr="00E8378B">
        <w:rPr>
          <w:rFonts w:ascii="Times New Roman" w:hAnsi="Times New Roman" w:cs="Times New Roman"/>
          <w:sz w:val="24"/>
          <w:szCs w:val="24"/>
        </w:rPr>
        <w:t>трябва</w:t>
      </w:r>
      <w:r w:rsidR="00720F9C" w:rsidRPr="00E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57" w:rsidRPr="00E8378B">
        <w:rPr>
          <w:rFonts w:ascii="Times New Roman" w:hAnsi="Times New Roman" w:cs="Times New Roman"/>
          <w:sz w:val="24"/>
          <w:szCs w:val="24"/>
        </w:rPr>
        <w:t xml:space="preserve">да осигури условия за провеждане на обучението – при присъствено обучение осигурява мястото за провеждане на обучението, а в случаите на синхронно обучение от разстояние в електронна среда </w:t>
      </w:r>
      <w:r w:rsidR="00720F9C" w:rsidRPr="00E8378B">
        <w:rPr>
          <w:rFonts w:ascii="Times New Roman" w:hAnsi="Times New Roman" w:cs="Times New Roman"/>
          <w:sz w:val="24"/>
          <w:szCs w:val="24"/>
        </w:rPr>
        <w:t>–</w:t>
      </w:r>
      <w:r w:rsidR="00212A57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720F9C" w:rsidRPr="00E8378B">
        <w:rPr>
          <w:rFonts w:ascii="Times New Roman" w:hAnsi="Times New Roman" w:cs="Times New Roman"/>
          <w:sz w:val="24"/>
          <w:szCs w:val="24"/>
        </w:rPr>
        <w:t xml:space="preserve">при необходимост </w:t>
      </w:r>
      <w:r w:rsidR="00212A57" w:rsidRPr="00E8378B">
        <w:rPr>
          <w:rFonts w:ascii="Times New Roman" w:hAnsi="Times New Roman" w:cs="Times New Roman"/>
          <w:sz w:val="24"/>
          <w:szCs w:val="24"/>
        </w:rPr>
        <w:t xml:space="preserve">предоставя на </w:t>
      </w:r>
      <w:proofErr w:type="spellStart"/>
      <w:r w:rsidR="00212A57" w:rsidRPr="00E8378B">
        <w:rPr>
          <w:rFonts w:ascii="Times New Roman" w:hAnsi="Times New Roman" w:cs="Times New Roman"/>
          <w:sz w:val="24"/>
          <w:szCs w:val="24"/>
        </w:rPr>
        <w:t>обучителите</w:t>
      </w:r>
      <w:proofErr w:type="spellEnd"/>
      <w:r w:rsidR="00212A57" w:rsidRPr="00E8378B">
        <w:rPr>
          <w:rFonts w:ascii="Times New Roman" w:hAnsi="Times New Roman" w:cs="Times New Roman"/>
          <w:sz w:val="24"/>
          <w:szCs w:val="24"/>
        </w:rPr>
        <w:t xml:space="preserve"> технически средства, интернет свързаност и техническа поддръжка на онлайн среда за обезпечаване на непрекъснатост на процеса на синхронно обучение на педагогическите </w:t>
      </w:r>
      <w:r w:rsidR="00720F9C" w:rsidRPr="00E8378B">
        <w:rPr>
          <w:rFonts w:ascii="Times New Roman" w:hAnsi="Times New Roman" w:cs="Times New Roman"/>
          <w:sz w:val="24"/>
          <w:szCs w:val="24"/>
        </w:rPr>
        <w:t>специалисти, включени в групите. Такава необходимост би възникнала, ако</w:t>
      </w:r>
      <w:r w:rsidR="002772BF" w:rsidRPr="00E8378B">
        <w:rPr>
          <w:rFonts w:ascii="Times New Roman" w:hAnsi="Times New Roman" w:cs="Times New Roman"/>
          <w:sz w:val="24"/>
          <w:szCs w:val="24"/>
        </w:rPr>
        <w:t xml:space="preserve"> е договорено </w:t>
      </w:r>
      <w:proofErr w:type="spellStart"/>
      <w:r w:rsidR="002772BF" w:rsidRPr="00E8378B">
        <w:rPr>
          <w:rFonts w:ascii="Times New Roman" w:hAnsi="Times New Roman" w:cs="Times New Roman"/>
          <w:sz w:val="24"/>
          <w:szCs w:val="24"/>
        </w:rPr>
        <w:t>обучителят</w:t>
      </w:r>
      <w:proofErr w:type="spellEnd"/>
      <w:r w:rsidR="002772BF" w:rsidRPr="00E8378B">
        <w:rPr>
          <w:rFonts w:ascii="Times New Roman" w:hAnsi="Times New Roman" w:cs="Times New Roman"/>
          <w:sz w:val="24"/>
          <w:szCs w:val="24"/>
        </w:rPr>
        <w:t xml:space="preserve"> да провежда</w:t>
      </w:r>
      <w:r w:rsidR="0004413C" w:rsidRPr="00E8378B">
        <w:rPr>
          <w:rFonts w:ascii="Times New Roman" w:hAnsi="Times New Roman" w:cs="Times New Roman"/>
          <w:sz w:val="24"/>
          <w:szCs w:val="24"/>
        </w:rPr>
        <w:t xml:space="preserve"> обученията</w:t>
      </w:r>
      <w:r w:rsidR="00720F9C" w:rsidRPr="00E8378B">
        <w:rPr>
          <w:rFonts w:ascii="Times New Roman" w:hAnsi="Times New Roman" w:cs="Times New Roman"/>
          <w:sz w:val="24"/>
          <w:szCs w:val="24"/>
        </w:rPr>
        <w:t xml:space="preserve"> о</w:t>
      </w:r>
      <w:r w:rsidR="002772BF" w:rsidRPr="00E8378B">
        <w:rPr>
          <w:rFonts w:ascii="Times New Roman" w:hAnsi="Times New Roman" w:cs="Times New Roman"/>
          <w:sz w:val="24"/>
          <w:szCs w:val="24"/>
        </w:rPr>
        <w:t xml:space="preserve">т </w:t>
      </w:r>
      <w:r w:rsidR="002772BF" w:rsidRPr="00E8378B">
        <w:rPr>
          <w:rFonts w:ascii="Times New Roman" w:hAnsi="Times New Roman" w:cs="Times New Roman"/>
          <w:sz w:val="24"/>
          <w:szCs w:val="24"/>
        </w:rPr>
        <w:lastRenderedPageBreak/>
        <w:t>разстояние в електронна среда от училището</w:t>
      </w:r>
      <w:r w:rsidR="004867B9">
        <w:rPr>
          <w:rFonts w:ascii="Times New Roman" w:hAnsi="Times New Roman" w:cs="Times New Roman"/>
          <w:sz w:val="24"/>
          <w:szCs w:val="24"/>
        </w:rPr>
        <w:t xml:space="preserve"> </w:t>
      </w:r>
      <w:r w:rsidR="002772BF" w:rsidRPr="00E8378B">
        <w:rPr>
          <w:rFonts w:ascii="Times New Roman" w:hAnsi="Times New Roman" w:cs="Times New Roman"/>
          <w:sz w:val="24"/>
          <w:szCs w:val="24"/>
        </w:rPr>
        <w:t xml:space="preserve"> домакин</w:t>
      </w:r>
      <w:r w:rsidR="0004413C" w:rsidRPr="00E8378B">
        <w:rPr>
          <w:rFonts w:ascii="Times New Roman" w:hAnsi="Times New Roman" w:cs="Times New Roman"/>
          <w:sz w:val="24"/>
          <w:szCs w:val="24"/>
        </w:rPr>
        <w:t xml:space="preserve">. В този случай </w:t>
      </w:r>
      <w:r w:rsidR="002772BF" w:rsidRPr="00E8378B">
        <w:rPr>
          <w:rFonts w:ascii="Times New Roman" w:hAnsi="Times New Roman" w:cs="Times New Roman"/>
          <w:sz w:val="24"/>
          <w:szCs w:val="24"/>
        </w:rPr>
        <w:t xml:space="preserve">училището му осигурява  </w:t>
      </w:r>
      <w:r w:rsidR="00172955">
        <w:rPr>
          <w:rFonts w:ascii="Times New Roman" w:hAnsi="Times New Roman" w:cs="Times New Roman"/>
          <w:sz w:val="24"/>
          <w:szCs w:val="24"/>
        </w:rPr>
        <w:t xml:space="preserve">напр. </w:t>
      </w:r>
      <w:r w:rsidR="002772BF" w:rsidRPr="00E8378B">
        <w:rPr>
          <w:rFonts w:ascii="Times New Roman" w:hAnsi="Times New Roman" w:cs="Times New Roman"/>
          <w:sz w:val="24"/>
          <w:szCs w:val="24"/>
        </w:rPr>
        <w:t>достъп да компютър, интернет връзка, пароли за достъп, линкове за участниците в онлайн обучението и пр. Всичко това отчита  наличните условия и възможностите на двете страни и следователно се договаря в договора.</w:t>
      </w:r>
    </w:p>
    <w:p w:rsidR="0092723D" w:rsidRPr="00E8378B" w:rsidRDefault="0092723D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723D" w:rsidRPr="00E8378B" w:rsidRDefault="0092723D" w:rsidP="00224C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Въпроси РУО-Разград</w:t>
      </w:r>
    </w:p>
    <w:p w:rsidR="0092723D" w:rsidRPr="00E8378B" w:rsidRDefault="00DA7A3F" w:rsidP="00DA7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2723D" w:rsidRPr="00E8378B">
        <w:rPr>
          <w:rFonts w:ascii="Times New Roman" w:hAnsi="Times New Roman" w:cs="Times New Roman"/>
          <w:i/>
          <w:sz w:val="24"/>
          <w:szCs w:val="24"/>
        </w:rPr>
        <w:t>Директори на училища</w:t>
      </w:r>
      <w:r w:rsidRPr="00E8378B">
        <w:rPr>
          <w:rFonts w:ascii="Times New Roman" w:hAnsi="Times New Roman" w:cs="Times New Roman"/>
          <w:i/>
          <w:sz w:val="24"/>
          <w:szCs w:val="24"/>
        </w:rPr>
        <w:t>,</w:t>
      </w:r>
      <w:r w:rsidR="0092723D" w:rsidRPr="00E8378B">
        <w:rPr>
          <w:rFonts w:ascii="Times New Roman" w:hAnsi="Times New Roman" w:cs="Times New Roman"/>
          <w:i/>
          <w:sz w:val="24"/>
          <w:szCs w:val="24"/>
        </w:rPr>
        <w:t xml:space="preserve"> работещи по проекта</w:t>
      </w:r>
      <w:r w:rsidRPr="00E8378B">
        <w:rPr>
          <w:rFonts w:ascii="Times New Roman" w:hAnsi="Times New Roman" w:cs="Times New Roman"/>
          <w:i/>
          <w:sz w:val="24"/>
          <w:szCs w:val="24"/>
        </w:rPr>
        <w:t>,</w:t>
      </w:r>
      <w:r w:rsidR="0092723D" w:rsidRPr="00E8378B">
        <w:rPr>
          <w:rFonts w:ascii="Times New Roman" w:hAnsi="Times New Roman" w:cs="Times New Roman"/>
          <w:i/>
          <w:sz w:val="24"/>
          <w:szCs w:val="24"/>
        </w:rPr>
        <w:t xml:space="preserve"> могат ли да се включат в планираните обуч</w:t>
      </w:r>
      <w:r w:rsidRPr="00E8378B">
        <w:rPr>
          <w:rFonts w:ascii="Times New Roman" w:hAnsi="Times New Roman" w:cs="Times New Roman"/>
          <w:i/>
          <w:sz w:val="24"/>
          <w:szCs w:val="24"/>
        </w:rPr>
        <w:t>ения по Дейност 2 от проекта? (не са ръководители на групи)</w:t>
      </w:r>
    </w:p>
    <w:p w:rsidR="0092723D" w:rsidRPr="00E8378B" w:rsidRDefault="00A66714" w:rsidP="00224C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 xml:space="preserve">Отговор: </w:t>
      </w:r>
      <w:r w:rsidR="0092723D" w:rsidRPr="00E8378B">
        <w:rPr>
          <w:rFonts w:ascii="Times New Roman" w:hAnsi="Times New Roman" w:cs="Times New Roman"/>
          <w:sz w:val="24"/>
          <w:szCs w:val="24"/>
        </w:rPr>
        <w:t>Участието на педагогическите спец</w:t>
      </w:r>
      <w:r w:rsidR="00CA50F5" w:rsidRPr="00E8378B">
        <w:rPr>
          <w:rFonts w:ascii="Times New Roman" w:hAnsi="Times New Roman" w:cs="Times New Roman"/>
          <w:sz w:val="24"/>
          <w:szCs w:val="24"/>
        </w:rPr>
        <w:t>иалисти в обученията е уредено с</w:t>
      </w:r>
      <w:r w:rsidR="0092723D" w:rsidRPr="00E8378B">
        <w:rPr>
          <w:rFonts w:ascii="Times New Roman" w:hAnsi="Times New Roman" w:cs="Times New Roman"/>
          <w:sz w:val="24"/>
          <w:szCs w:val="24"/>
        </w:rPr>
        <w:t xml:space="preserve"> т.</w:t>
      </w:r>
      <w:r w:rsidR="00DA7A3F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92723D" w:rsidRPr="00E8378B">
        <w:rPr>
          <w:rFonts w:ascii="Times New Roman" w:hAnsi="Times New Roman" w:cs="Times New Roman"/>
          <w:sz w:val="24"/>
          <w:szCs w:val="24"/>
        </w:rPr>
        <w:t xml:space="preserve">4, </w:t>
      </w:r>
      <w:r w:rsidR="00CA50F5" w:rsidRPr="00E8378B">
        <w:rPr>
          <w:rFonts w:ascii="Times New Roman" w:hAnsi="Times New Roman" w:cs="Times New Roman"/>
          <w:sz w:val="24"/>
          <w:szCs w:val="24"/>
        </w:rPr>
        <w:t>т.</w:t>
      </w:r>
      <w:r w:rsidR="00DA7A3F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92723D" w:rsidRPr="00E8378B">
        <w:rPr>
          <w:rFonts w:ascii="Times New Roman" w:hAnsi="Times New Roman" w:cs="Times New Roman"/>
          <w:sz w:val="24"/>
          <w:szCs w:val="24"/>
        </w:rPr>
        <w:t xml:space="preserve">13.3 и </w:t>
      </w:r>
      <w:r w:rsidR="00CA50F5" w:rsidRPr="00E8378B">
        <w:rPr>
          <w:rFonts w:ascii="Times New Roman" w:hAnsi="Times New Roman" w:cs="Times New Roman"/>
          <w:sz w:val="24"/>
          <w:szCs w:val="24"/>
        </w:rPr>
        <w:t>т.</w:t>
      </w:r>
      <w:r w:rsidR="00DA7A3F" w:rsidRPr="00E8378B">
        <w:rPr>
          <w:rFonts w:ascii="Times New Roman" w:hAnsi="Times New Roman" w:cs="Times New Roman"/>
          <w:sz w:val="24"/>
          <w:szCs w:val="24"/>
        </w:rPr>
        <w:t xml:space="preserve"> </w:t>
      </w:r>
      <w:r w:rsidR="0092723D" w:rsidRPr="00E8378B">
        <w:rPr>
          <w:rFonts w:ascii="Times New Roman" w:hAnsi="Times New Roman" w:cs="Times New Roman"/>
          <w:sz w:val="24"/>
          <w:szCs w:val="24"/>
        </w:rPr>
        <w:t>13.4 от Правилата. Приоритетно се включват педагогическите специалисти, определени за ръководители на групи за допълнително обучение</w:t>
      </w:r>
      <w:r w:rsidR="00CA50F5" w:rsidRPr="00E8378B">
        <w:rPr>
          <w:rFonts w:ascii="Times New Roman" w:hAnsi="Times New Roman" w:cs="Times New Roman"/>
          <w:sz w:val="24"/>
          <w:szCs w:val="24"/>
        </w:rPr>
        <w:t xml:space="preserve">. </w:t>
      </w:r>
      <w:r w:rsidR="0092723D" w:rsidRPr="00E8378B">
        <w:rPr>
          <w:rFonts w:ascii="Times New Roman" w:hAnsi="Times New Roman" w:cs="Times New Roman"/>
          <w:sz w:val="24"/>
          <w:szCs w:val="24"/>
        </w:rPr>
        <w:t>При невъзможност за участие в определената група за обучение, ръководителят на група може да бъде заменен от друг педагогически специалист</w:t>
      </w:r>
      <w:r w:rsidR="00CA50F5" w:rsidRPr="00E8378B">
        <w:rPr>
          <w:rFonts w:ascii="Times New Roman" w:hAnsi="Times New Roman" w:cs="Times New Roman"/>
          <w:sz w:val="24"/>
          <w:szCs w:val="24"/>
        </w:rPr>
        <w:t xml:space="preserve"> от същата професионална област, включително и от директора на училището като педагогически специалист, ако няма други желаещи за участие.</w:t>
      </w:r>
    </w:p>
    <w:p w:rsidR="0092723D" w:rsidRPr="00E8378B" w:rsidRDefault="00DA7A3F" w:rsidP="00DA7A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378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92723D" w:rsidRPr="00E8378B">
        <w:rPr>
          <w:rFonts w:ascii="Times New Roman" w:hAnsi="Times New Roman" w:cs="Times New Roman"/>
          <w:i/>
          <w:sz w:val="24"/>
          <w:szCs w:val="24"/>
        </w:rPr>
        <w:t>Училище, което е работило по проекта и е включено в заповедта на министъра, но к</w:t>
      </w:r>
      <w:r w:rsidRPr="00E8378B">
        <w:rPr>
          <w:rFonts w:ascii="Times New Roman" w:hAnsi="Times New Roman" w:cs="Times New Roman"/>
          <w:i/>
          <w:sz w:val="24"/>
          <w:szCs w:val="24"/>
        </w:rPr>
        <w:t xml:space="preserve">ъм момента няма формирани групи, </w:t>
      </w:r>
      <w:r w:rsidR="0092723D" w:rsidRPr="00E8378B">
        <w:rPr>
          <w:rFonts w:ascii="Times New Roman" w:hAnsi="Times New Roman" w:cs="Times New Roman"/>
          <w:i/>
          <w:sz w:val="24"/>
          <w:szCs w:val="24"/>
        </w:rPr>
        <w:t>може ли да предложи учители за обучение по Дейност 2?</w:t>
      </w:r>
    </w:p>
    <w:p w:rsidR="00CA50F5" w:rsidRPr="00A42037" w:rsidRDefault="00CA50F5" w:rsidP="00224CBB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78B">
        <w:rPr>
          <w:rFonts w:ascii="Times New Roman" w:hAnsi="Times New Roman" w:cs="Times New Roman"/>
          <w:b/>
          <w:sz w:val="24"/>
          <w:szCs w:val="24"/>
        </w:rPr>
        <w:t>Отговор:</w:t>
      </w:r>
      <w:r w:rsidR="00A66714" w:rsidRPr="00E83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2" w:rsidRPr="00E8378B">
        <w:rPr>
          <w:rFonts w:ascii="Times New Roman" w:hAnsi="Times New Roman" w:cs="Times New Roman"/>
          <w:sz w:val="24"/>
          <w:szCs w:val="24"/>
        </w:rPr>
        <w:t xml:space="preserve">Организацията на обученията на педагогическите специалисти се създава, координира и контролира на регионално ниво от ТЕУП съгласно раздел III. от Правилата. ТЕУП сформира групите за обучение на педагогически специалисти при спазване на изискванията, </w:t>
      </w:r>
      <w:r w:rsidR="00E31F3C">
        <w:rPr>
          <w:rFonts w:ascii="Times New Roman" w:hAnsi="Times New Roman" w:cs="Times New Roman"/>
          <w:sz w:val="24"/>
          <w:szCs w:val="24"/>
        </w:rPr>
        <w:t>посочени</w:t>
      </w:r>
      <w:r w:rsidR="003F73A2" w:rsidRPr="00E8378B">
        <w:rPr>
          <w:rFonts w:ascii="Times New Roman" w:hAnsi="Times New Roman" w:cs="Times New Roman"/>
          <w:sz w:val="24"/>
          <w:szCs w:val="24"/>
        </w:rPr>
        <w:t xml:space="preserve"> в т. 5, и определения от ЕОУП брой групи. </w:t>
      </w:r>
      <w:r w:rsidR="007C2340" w:rsidRPr="00A42037">
        <w:rPr>
          <w:rFonts w:ascii="Times New Roman" w:hAnsi="Times New Roman" w:cs="Times New Roman"/>
          <w:sz w:val="24"/>
          <w:szCs w:val="24"/>
        </w:rPr>
        <w:t xml:space="preserve">Включването на педагогически специалисти от училище, което съгласно заповед на министъра на образоването </w:t>
      </w:r>
      <w:r w:rsidR="005E0751" w:rsidRPr="00A42037">
        <w:rPr>
          <w:rFonts w:ascii="Times New Roman" w:hAnsi="Times New Roman" w:cs="Times New Roman"/>
          <w:sz w:val="24"/>
          <w:szCs w:val="24"/>
        </w:rPr>
        <w:t xml:space="preserve">и науката </w:t>
      </w:r>
      <w:r w:rsidR="007C2340" w:rsidRPr="00A42037">
        <w:rPr>
          <w:rFonts w:ascii="Times New Roman" w:hAnsi="Times New Roman" w:cs="Times New Roman"/>
          <w:sz w:val="24"/>
          <w:szCs w:val="24"/>
        </w:rPr>
        <w:t xml:space="preserve">участва в проекта, но в момента няма действащи групи за допълнително обучение, е допустимо </w:t>
      </w:r>
      <w:r w:rsidR="00A42037" w:rsidRPr="00A42037">
        <w:rPr>
          <w:rFonts w:ascii="Times New Roman" w:hAnsi="Times New Roman" w:cs="Times New Roman"/>
          <w:sz w:val="24"/>
          <w:szCs w:val="24"/>
        </w:rPr>
        <w:t xml:space="preserve">само по изключение </w:t>
      </w:r>
      <w:r w:rsidR="007C2340" w:rsidRPr="00A42037">
        <w:rPr>
          <w:rFonts w:ascii="Times New Roman" w:hAnsi="Times New Roman" w:cs="Times New Roman"/>
          <w:sz w:val="24"/>
          <w:szCs w:val="24"/>
        </w:rPr>
        <w:t xml:space="preserve">в случай, че не може да бъде достигнат определеният от ЕОУП брой групи за областта. </w:t>
      </w:r>
    </w:p>
    <w:sectPr w:rsidR="00CA50F5" w:rsidRPr="00A42037" w:rsidSect="00E31F3C">
      <w:pgSz w:w="11906" w:h="16838"/>
      <w:pgMar w:top="794" w:right="9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102"/>
    <w:multiLevelType w:val="hybridMultilevel"/>
    <w:tmpl w:val="D60E7664"/>
    <w:lvl w:ilvl="0" w:tplc="3948F8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3AF8"/>
    <w:multiLevelType w:val="hybridMultilevel"/>
    <w:tmpl w:val="096A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484B"/>
    <w:multiLevelType w:val="hybridMultilevel"/>
    <w:tmpl w:val="4894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327D"/>
    <w:multiLevelType w:val="hybridMultilevel"/>
    <w:tmpl w:val="2E90C5BE"/>
    <w:lvl w:ilvl="0" w:tplc="B768A9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B6"/>
    <w:rsid w:val="0004413C"/>
    <w:rsid w:val="000A07CB"/>
    <w:rsid w:val="000A3299"/>
    <w:rsid w:val="000B424F"/>
    <w:rsid w:val="00146AAF"/>
    <w:rsid w:val="00172955"/>
    <w:rsid w:val="001945C0"/>
    <w:rsid w:val="001D4746"/>
    <w:rsid w:val="001F3672"/>
    <w:rsid w:val="00212A57"/>
    <w:rsid w:val="00224CBB"/>
    <w:rsid w:val="002772BF"/>
    <w:rsid w:val="002F74D9"/>
    <w:rsid w:val="00367714"/>
    <w:rsid w:val="003D6C82"/>
    <w:rsid w:val="003F73A2"/>
    <w:rsid w:val="004867B9"/>
    <w:rsid w:val="004D32C2"/>
    <w:rsid w:val="00505FD7"/>
    <w:rsid w:val="005C4A3F"/>
    <w:rsid w:val="005E0751"/>
    <w:rsid w:val="00601C5F"/>
    <w:rsid w:val="006632CE"/>
    <w:rsid w:val="006D7997"/>
    <w:rsid w:val="00720F9C"/>
    <w:rsid w:val="007C2340"/>
    <w:rsid w:val="007D32C7"/>
    <w:rsid w:val="00883E75"/>
    <w:rsid w:val="0089488F"/>
    <w:rsid w:val="008A172F"/>
    <w:rsid w:val="008B245D"/>
    <w:rsid w:val="0092723D"/>
    <w:rsid w:val="0096243C"/>
    <w:rsid w:val="009718EC"/>
    <w:rsid w:val="009F0AEF"/>
    <w:rsid w:val="00A126B6"/>
    <w:rsid w:val="00A42037"/>
    <w:rsid w:val="00A4338F"/>
    <w:rsid w:val="00A66714"/>
    <w:rsid w:val="00AE6AAF"/>
    <w:rsid w:val="00B02F40"/>
    <w:rsid w:val="00C337D7"/>
    <w:rsid w:val="00CA50F5"/>
    <w:rsid w:val="00CB63F2"/>
    <w:rsid w:val="00D11F20"/>
    <w:rsid w:val="00D438A8"/>
    <w:rsid w:val="00D85A69"/>
    <w:rsid w:val="00DA1275"/>
    <w:rsid w:val="00DA7A3F"/>
    <w:rsid w:val="00DE2D4F"/>
    <w:rsid w:val="00E2483F"/>
    <w:rsid w:val="00E31F3C"/>
    <w:rsid w:val="00E8378B"/>
    <w:rsid w:val="00EA32F4"/>
    <w:rsid w:val="00EB2609"/>
    <w:rsid w:val="00F93B99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KLM</cp:lastModifiedBy>
  <cp:revision>2</cp:revision>
  <dcterms:created xsi:type="dcterms:W3CDTF">2021-05-20T15:09:00Z</dcterms:created>
  <dcterms:modified xsi:type="dcterms:W3CDTF">2021-05-20T15:09:00Z</dcterms:modified>
</cp:coreProperties>
</file>